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450" w:type="dxa"/>
        <w:tblInd w:w="-23" w:type="dxa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450"/>
      </w:tblGrid>
      <w:tr w:rsidR="00021B85">
        <w:tc>
          <w:tcPr>
            <w:tcW w:w="945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ประเภทขยายผลมาตรฐานการบริการ</w:t>
            </w:r>
          </w:p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(แบบฟอร์มสมัครรางวัลคุณภาพกรมปศุสัตว์ ประจำปี 2568)</w:t>
            </w:r>
          </w:p>
        </w:tc>
      </w:tr>
      <w:tr w:rsidR="00021B85">
        <w:tc>
          <w:tcPr>
            <w:tcW w:w="9450" w:type="dxa"/>
            <w:tcBorders>
              <w:top w:val="single" w:sz="18" w:space="0" w:color="2E74B5"/>
              <w:left w:val="single" w:sz="18" w:space="0" w:color="2E74B5"/>
              <w:bottom w:val="single" w:sz="18" w:space="0" w:color="2E74B5"/>
              <w:right w:val="single" w:sz="18" w:space="0" w:color="2E74B5" w:themeColor="accent1" w:themeShade="BF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ind w:right="251" w:hanging="18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โปรดกรอกรายละเอียดเกี่ยวกับ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ผลงานที่ขอรับรางวัล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ดังนี้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กรุณา </w:t>
            </w:r>
            <w:r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 xml:space="preserve">√ 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ในช่องสี่เหลี่ยมตามการดำเนินการของผลงาน</w:t>
            </w:r>
            <w:r>
              <w:rPr>
                <w:rFonts w:ascii="TH SarabunPSK" w:hAnsi="TH SarabunPSK" w:cs="TH SarabunPSK" w:hint="cs"/>
                <w:spacing w:val="-12"/>
                <w:sz w:val="32"/>
                <w:szCs w:val="32"/>
              </w:rPr>
              <w:t>)</w:t>
            </w:r>
          </w:p>
          <w:p w:rsidR="00021B85" w:rsidRDefault="0093252D">
            <w:pPr>
              <w:pStyle w:val="12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ผลงานต้นแบบเป็นผลงานที่เคยได้รับรางวัลคุณภาพกรมปศุสัตว์ หรือ รางวัลเลิศรัฐ สาขาบริการภาครัฐ ระดับ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“ดี” หรือ 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ไม่เกิน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 xml:space="preserve"> 5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ปี (ปี 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 xml:space="preserve"> – 256</w:t>
            </w:r>
            <w:r>
              <w:rPr>
                <w:rFonts w:ascii="TH SarabunPSK" w:hAnsi="TH SarabunPSK" w:cs="TH SarabunPSK"/>
                <w:spacing w:val="-14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  <w:t>)</w:t>
            </w:r>
          </w:p>
          <w:p w:rsidR="00021B85" w:rsidRDefault="0093252D">
            <w:pPr>
              <w:pStyle w:val="12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“ดีเด่น” ชื่อผลงาน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  <w:p w:rsidR="00021B85" w:rsidRDefault="0093252D">
            <w:pPr>
              <w:pStyle w:val="a3"/>
              <w:spacing w:after="0" w:line="240" w:lineRule="auto"/>
              <w:ind w:left="743"/>
              <w:contextualSpacing w:val="0"/>
            </w:pPr>
            <w: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ประเภทรางวัล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</w:t>
            </w:r>
          </w:p>
          <w:p w:rsidR="00021B85" w:rsidRDefault="0093252D">
            <w:pPr>
              <w:pStyle w:val="12"/>
              <w:tabs>
                <w:tab w:val="left" w:pos="43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“ดี” ชื่อผลงาน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</w:p>
          <w:p w:rsidR="00021B85" w:rsidRDefault="0093252D">
            <w:pPr>
              <w:pStyle w:val="12"/>
              <w:tabs>
                <w:tab w:val="left" w:pos="88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ประเภทรางวัล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:rsidR="00021B85" w:rsidRDefault="0093252D">
            <w:pPr>
              <w:pStyle w:val="a3"/>
              <w:spacing w:after="0" w:line="240" w:lineRule="auto"/>
            </w:pPr>
            <w:r>
              <w:rPr>
                <w:rFonts w:hint="cs"/>
                <w:cs/>
              </w:rPr>
              <w:t xml:space="preserve">   </w:t>
            </w:r>
          </w:p>
          <w:p w:rsidR="00021B85" w:rsidRDefault="0093252D">
            <w:pPr>
              <w:pStyle w:val="12"/>
              <w:tabs>
                <w:tab w:val="left" w:pos="882"/>
              </w:tabs>
              <w:spacing w:after="0" w:line="240" w:lineRule="auto"/>
              <w:ind w:left="0" w:right="2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มีการขยายผลตามเงื่อนไขการพิจารณาขอรับรางวัล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กรุณา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</w:rPr>
              <w:t xml:space="preserve"> 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รูปแบบเท่านั้น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  <w:p w:rsidR="00021B85" w:rsidRDefault="0093252D">
            <w:pPr>
              <w:tabs>
                <w:tab w:val="left" w:pos="1843"/>
                <w:tab w:val="left" w:pos="2322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การขยายผลการให้บริการตามมาตรฐานที่เคยได้รับรางวัลหรือดีกว่าไปในหน่วยบริการสาขาหรือพื้นที่ภายใต้สังกัดของหน่วยงานผู้สมัคร ไม่น้อยกว่าร้อยละ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ประชาชนต้องได้รับการบริการที่ดีมีคุณภาพและประสิทธิภาพอย่างเป็นรูปธรรมในแต่ละแห่งไม่น้อยกว่า 1 ปี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ในวันที่ปิดรับสมัคร)</w:t>
            </w:r>
          </w:p>
          <w:p w:rsidR="00021B85" w:rsidRDefault="0093252D">
            <w:pPr>
              <w:pStyle w:val="12"/>
              <w:numPr>
                <w:ilvl w:val="0"/>
                <w:numId w:val="20"/>
              </w:numPr>
              <w:tabs>
                <w:tab w:val="left" w:pos="1062"/>
              </w:tabs>
              <w:spacing w:after="0" w:line="240" w:lineRule="auto"/>
              <w:ind w:left="792" w:right="251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เริ่มขยายผลเมื่อ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 วัน/เดือน/ปี)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:rsidR="00021B85" w:rsidRDefault="0093252D">
            <w:pPr>
              <w:tabs>
                <w:tab w:val="left" w:pos="1843"/>
                <w:tab w:val="left" w:pos="3690"/>
              </w:tabs>
              <w:spacing w:after="0" w:line="240" w:lineRule="auto"/>
              <w:ind w:left="792" w:right="251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เป็นการนำผลงานต้นแบบมาต่อยอดขยายผลในเชิงคุณภาพ เพื่อเพิ่มประสิทธิภาพในการให้บริการที่ดีขึ้นจากเดิมอย่างเป็นที่ประจักษ์ โดยประชาชนต้องได้รับการบริการที่ดีมีคุณภาพและประสิทธิภาพอย่างเป็นรูปธรรม  ในแต่ละแห่งไม่น้อยกว่า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ในวันที่ปิดรับสมัคร)</w:t>
            </w:r>
          </w:p>
          <w:p w:rsidR="00021B85" w:rsidRDefault="0093252D">
            <w:pPr>
              <w:pStyle w:val="12"/>
              <w:numPr>
                <w:ilvl w:val="0"/>
                <w:numId w:val="20"/>
              </w:numPr>
              <w:tabs>
                <w:tab w:val="left" w:pos="1062"/>
              </w:tabs>
              <w:spacing w:after="0" w:line="240" w:lineRule="auto"/>
              <w:ind w:left="792" w:right="251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เริ่มขยายผลเมื่อ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 วัน/เดือน/ปี)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>.....................</w:t>
            </w:r>
          </w:p>
          <w:p w:rsidR="00021B85" w:rsidRDefault="0093252D">
            <w:pPr>
              <w:pStyle w:val="12"/>
              <w:tabs>
                <w:tab w:val="left" w:pos="342"/>
                <w:tab w:val="left" w:pos="9773"/>
              </w:tabs>
              <w:spacing w:before="120" w:after="0" w:line="240" w:lineRule="auto"/>
              <w:ind w:left="342" w:right="251" w:hanging="36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เป็นผลงานที่หน่วยงานสามารถแสดงกระบวนการติดตามและประเมินผลในการควบคุมคุณภาพและมาตรฐาน        การให้บริการได้</w:t>
            </w:r>
          </w:p>
          <w:p w:rsidR="00021B85" w:rsidRDefault="0093252D">
            <w:pPr>
              <w:pStyle w:val="a3"/>
              <w:tabs>
                <w:tab w:val="left" w:pos="342"/>
                <w:tab w:val="left" w:pos="9773"/>
              </w:tabs>
              <w:spacing w:before="120" w:after="0" w:line="240" w:lineRule="auto"/>
              <w:ind w:left="342" w:right="251" w:hanging="34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เป็นผลงานที่สามารถแสดงผลข้อมูลการให้บริการของทุกหน่วยบริการสาขา/พื้นที่ที่ไปขยายผล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ในเชิงประจักษ์ (ควรแสดงตัวชี้วัดที่ใช้ในการวัดผลการให้บริการพร้อมผลลัพธ์ที่ชัดเจน เช่น ระยะเวลา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การให้บริการ เป็นต้น)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รวมถึงผลลัพธ์/ผลกระทบที่ประชาชนได้รับ โดยครอบคลุมทุกหน่วยบริการสาขา/พื้นที่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ในการขยายผล เช่น ความพึงพอใจของผู้รับบริการ การรับรู้ของประชาชน เป็นต้น</w:t>
            </w:r>
          </w:p>
        </w:tc>
      </w:tr>
    </w:tbl>
    <w:p w:rsidR="00021B85" w:rsidRDefault="0093252D">
      <w:pPr>
        <w:spacing w:line="240" w:lineRule="auto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 w:hint="cs"/>
          <w:sz w:val="2"/>
          <w:szCs w:val="2"/>
          <w:cs/>
        </w:rPr>
        <w:t>.</w:t>
      </w:r>
    </w:p>
    <w:p w:rsidR="00021B85" w:rsidRDefault="0093252D">
      <w:pPr>
        <w:spacing w:before="120"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ชื่อผลงาน : 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…………………………………………………………………………………………..…………………………………………..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…………………………………………………………………………………………………………………….…………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หน่วยงานที่รับผิดชอบผลงาน :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ชื่อผู้ประสานงาน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……………………………...…………….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สำนัก/กอง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………………………………………...…………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เบอร์โทรศัพท์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……………………………………….…………………</w:t>
      </w:r>
    </w:p>
    <w:p w:rsidR="00021B85" w:rsidRDefault="0093252D">
      <w:pPr>
        <w:spacing w:after="0" w:line="36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เบอร์โทรศัพท์มือถือ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…………………………….…………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e – Mail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………………………………………….…………………….</w:t>
      </w: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021B85">
      <w:pPr>
        <w:spacing w:after="0" w:line="36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7"/>
        <w:tblW w:w="9630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18" w:space="0" w:color="99CCFF"/>
          <w:insideV w:val="single" w:sz="18" w:space="0" w:color="99CCFF"/>
        </w:tblBorders>
        <w:tblLook w:val="04A0" w:firstRow="1" w:lastRow="0" w:firstColumn="1" w:lastColumn="0" w:noHBand="0" w:noVBand="1"/>
      </w:tblPr>
      <w:tblGrid>
        <w:gridCol w:w="9630"/>
      </w:tblGrid>
      <w:tr w:rsidR="00021B85">
        <w:trPr>
          <w:jc w:val="center"/>
        </w:trPr>
        <w:tc>
          <w:tcPr>
            <w:tcW w:w="963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9CC2E5" w:themeFill="accent1" w:themeFillTint="99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021B85">
        <w:trPr>
          <w:trHeight w:val="1054"/>
          <w:jc w:val="center"/>
        </w:trPr>
        <w:tc>
          <w:tcPr>
            <w:tcW w:w="9630" w:type="dxa"/>
            <w:tcBorders>
              <w:top w:val="single" w:sz="18" w:space="0" w:color="9CC2E5" w:themeColor="accent1" w:themeTint="99"/>
              <w:left w:val="single" w:sz="18" w:space="0" w:color="9CC2E5" w:themeColor="accent1" w:themeTint="99"/>
              <w:bottom w:val="single" w:sz="18" w:space="0" w:color="9CC2E5" w:themeColor="accent1" w:themeTint="99"/>
              <w:right w:val="single" w:sz="18" w:space="0" w:color="9CC2E5" w:themeColor="accent1" w:themeTint="99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โปรดสรุปรายงานผลการดำเนินการในภาพรวม สามารถแทรกภาพประกอบได้ โดยต้องมี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ความยาวไม่เกิน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หน้ากระดาษ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A4 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เริ่มนับหน้าที่ 1 ตั้งแต่บทสรุปสำหรับผู้บริหาร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ใช้ตัวอักษร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TH SarabunPSK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ขนาด 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และอยู่ในรูปแบบ 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doc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docx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เท่านั้น </w:t>
            </w:r>
          </w:p>
        </w:tc>
      </w:tr>
    </w:tbl>
    <w:p w:rsidR="00021B85" w:rsidRDefault="00021B85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1B85" w:rsidRDefault="0093252D">
      <w:pPr>
        <w:shd w:val="clear" w:color="auto" w:fill="9CC2E5" w:themeFill="accent1" w:themeFillTint="99"/>
        <w:spacing w:after="0" w:line="240" w:lineRule="auto"/>
        <w:ind w:right="-5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บทสรุปสำหรับผู้บริหาร 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Executive Summary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(ความยาวไม่เกิน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หน้ากระดาษ </w:t>
      </w:r>
      <w:r>
        <w:rPr>
          <w:rFonts w:ascii="TH SarabunPSK" w:hAnsi="TH SarabunPSK" w:cs="TH SarabunPSK"/>
          <w:b/>
          <w:bCs/>
          <w:sz w:val="32"/>
          <w:szCs w:val="32"/>
        </w:rPr>
        <w:t>A4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21B85" w:rsidRDefault="0093252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อธิบายกระบวนการและขั้นตอน จุดเด่น ในการให้บริการของผลงานที่เคยได้รับรางวัล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ผลงานต้นแบบ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ที่มา/สาเหตุ/ความจำเป็นในการขยายผลงาน และบทบาทในการดำเนินการของหน่วยงานที่รับผิดชอบผลงานและหน่วยงานต้นสังกัด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วิธีการและรูปแบบให้บริการของผลงาน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</w:t>
      </w:r>
    </w:p>
    <w:p w:rsidR="00021B85" w:rsidRDefault="0093252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ผลผลิตและผลลัพธ์จากการดำเนินการขยายผล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ประโยชน์ต่อผู้รับบริการ/ประชาชน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ระบุข้อมูลเชิงประจักษ์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021B85" w:rsidRDefault="009325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Link YouTube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………………………………………………………………………………………………………………....……</w:t>
      </w:r>
    </w:p>
    <w:p w:rsidR="00021B85" w:rsidRDefault="0093252D" w:rsidP="00634670">
      <w:pPr>
        <w:shd w:val="clear" w:color="auto" w:fill="9CC2E5" w:themeFill="accent1" w:themeFillTint="99"/>
        <w:spacing w:after="0" w:line="240" w:lineRule="auto"/>
        <w:ind w:left="-142" w:right="-52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021B85" w:rsidTr="00634670">
        <w:trPr>
          <w:trHeight w:val="354"/>
          <w:tblHeader/>
          <w:jc w:val="center"/>
        </w:trPr>
        <w:tc>
          <w:tcPr>
            <w:tcW w:w="9639" w:type="dxa"/>
            <w:gridSpan w:val="2"/>
            <w:shd w:val="clear" w:color="auto" w:fill="C5E0B3" w:themeFill="accent6" w:themeFillTint="66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แบบฟอร์มสมัครประเภท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ขยายผลมาตรฐานการบริการ</w:t>
            </w:r>
          </w:p>
        </w:tc>
      </w:tr>
      <w:tr w:rsidR="00021B85" w:rsidTr="00634670">
        <w:trPr>
          <w:trHeight w:val="354"/>
          <w:tblHeader/>
          <w:jc w:val="center"/>
        </w:trPr>
        <w:tc>
          <w:tcPr>
            <w:tcW w:w="5103" w:type="dxa"/>
            <w:shd w:val="clear" w:color="auto" w:fill="E2EFD9" w:themeFill="accent6" w:themeFillTint="33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ข้อคำถาม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021B85" w:rsidRDefault="0093252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</w:tr>
      <w:tr w:rsidR="00021B85" w:rsidTr="00634670">
        <w:trPr>
          <w:trHeight w:val="308"/>
          <w:jc w:val="center"/>
        </w:trPr>
        <w:tc>
          <w:tcPr>
            <w:tcW w:w="9639" w:type="dxa"/>
            <w:gridSpan w:val="2"/>
            <w:shd w:val="clear" w:color="auto" w:fill="E2EFD9" w:themeFill="accent6" w:themeFillTint="33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มิติที่ 1 กระบวนการจัดการ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(40 คะแนน)</w:t>
            </w:r>
          </w:p>
        </w:tc>
      </w:tr>
      <w:tr w:rsidR="00021B85" w:rsidTr="00634670">
        <w:trPr>
          <w:trHeight w:val="971"/>
          <w:jc w:val="center"/>
        </w:trPr>
        <w:tc>
          <w:tcPr>
            <w:tcW w:w="5103" w:type="dxa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 xml:space="preserve">1.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มีเหตุผล ความจำเป็น ความท้าทายและความพร้อมในการนำผลงานต้นแบบไปขยายผลอย่างไร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(10 คะแนน)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อธิบายว่าผลงานต้นแบบคืออะไร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มีเหตุผลความจำเป็นที่ต้องนำผลงานต้นแบบไปขยายผลในหน่วยบริการสาขา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พื้นที่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หรือต่อยอดขยายผลในเชิงคุณภาพ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และมีความท้าทายในการค้นหาผลงานต้นแบบที่จะนำไปขยายผลที่เหมาะสมกับสภาพปัญหา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ลักษณะของหน่วยงาน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สถานการณ์และสิ่งแวดล้อมของหน่วยงานอย่างไร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(ไม่เกิน 1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634670">
        <w:trPr>
          <w:trHeight w:val="1160"/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  <w:cs/>
              </w:rPr>
              <w:t>2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.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มีรูปแบบและกระบวนการในการนำผลงานต้นแบบไปขยายผลในหน่วยบริการสาขา</w:t>
            </w:r>
            <w:r>
              <w:rPr>
                <w:b/>
                <w:bCs/>
                <w:color w:val="auto"/>
                <w:sz w:val="30"/>
                <w:szCs w:val="30"/>
              </w:rPr>
              <w:t>/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พื้นที่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หรือต่อยอดขยายผลในเชิงคุณภาพอย่างไร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(15 คะแนน)</w:t>
            </w:r>
          </w:p>
          <w:p w:rsidR="00021B85" w:rsidRPr="00B82D93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30"/>
                <w:szCs w:val="30"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อธิบายวิธีการ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ขั้นตอน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ในการนำผลงานต้นแบบไปขยายผลในหน่วยบริการสาขา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พื้นที่หรือ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ต่อยอดขยายผลในเชิงคุณภาพอย่างไร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 xml:space="preserve">กรณีอธิบายโดย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Flowchart/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 xml:space="preserve">แผนภูมิ แนบเอกสารความยาวไม่เกิน 1 หน้ากระดาษ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A4)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(ไม่เกิน 3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634670">
        <w:trPr>
          <w:trHeight w:val="1160"/>
          <w:jc w:val="center"/>
        </w:trPr>
        <w:tc>
          <w:tcPr>
            <w:tcW w:w="5103" w:type="dxa"/>
            <w:tcBorders>
              <w:bottom w:val="single" w:sz="4" w:space="0" w:color="auto"/>
            </w:tcBorders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  <w:cs/>
              </w:rPr>
              <w:t>3. มีวิธีการ</w:t>
            </w:r>
            <w:r>
              <w:rPr>
                <w:b/>
                <w:bCs/>
                <w:color w:val="auto"/>
                <w:sz w:val="30"/>
                <w:szCs w:val="30"/>
              </w:rPr>
              <w:t>/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ขั้นตอน</w:t>
            </w:r>
            <w:r>
              <w:rPr>
                <w:b/>
                <w:bCs/>
                <w:color w:val="auto"/>
                <w:sz w:val="30"/>
                <w:szCs w:val="30"/>
              </w:rPr>
              <w:t>/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กลไกในการติดตาม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ประเมินผล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เพื่อควบคุมคุณภาพ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และ</w:t>
            </w:r>
            <w:r>
              <w:rPr>
                <w:b/>
                <w:bCs/>
                <w:color w:val="auto"/>
                <w:sz w:val="30"/>
                <w:szCs w:val="30"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มาตรฐานการให้บริการอย่างไร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 w:rsidR="00B82D93">
              <w:rPr>
                <w:color w:val="auto"/>
                <w:sz w:val="30"/>
                <w:szCs w:val="30"/>
                <w:cs/>
              </w:rPr>
              <w:br/>
            </w:r>
            <w:r>
              <w:rPr>
                <w:color w:val="auto"/>
                <w:sz w:val="30"/>
                <w:szCs w:val="30"/>
                <w:cs/>
              </w:rPr>
              <w:t>(15 คะแนน)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อธิบายวิธีการ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ขั้นตอน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กลไกสำหรับการติดตามประเมินผลการให้บริการของแต่ละหน่วยบริการสาขา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พื้นที่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หรือต่อยอดขยายผลในเชิงคุณภาพหรือไม่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อย่างไร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เพื่อให้มั่นใจว่า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การบริการมีคุณภาพและมาตรฐานตามที่กำหนดอย่างชัดเจนและมีประสิทธิภาพ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เช่น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มีการกำหนดมาตรฐานการปฏิบัติงานให้แก่หน่วยบริการสาขา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พื้นที่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มีวิธีการ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ขั้นตอน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กลไกในการติดตามประเมินผลในการควบคุมคุณภาพและมาตรฐานการให้บริการ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เป็นต้น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2,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634670">
        <w:trPr>
          <w:trHeight w:val="308"/>
          <w:jc w:val="center"/>
        </w:trPr>
        <w:tc>
          <w:tcPr>
            <w:tcW w:w="9639" w:type="dxa"/>
            <w:gridSpan w:val="2"/>
            <w:shd w:val="clear" w:color="auto" w:fill="E2EFD9" w:themeFill="accent6" w:themeFillTint="33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ผลผลิต ผลลัพธ์ เชิงประจักษ์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021B85" w:rsidTr="00634670">
        <w:trPr>
          <w:trHeight w:val="673"/>
          <w:jc w:val="center"/>
        </w:trPr>
        <w:tc>
          <w:tcPr>
            <w:tcW w:w="5103" w:type="dxa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>4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. มีการประเมินผลผลิตที่สะท้อนถึงประโยชน์ที่ได้รับจากการขยายผลมาตรฐานการบริการอย่างไร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(20 คะแนน)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อธิบายว่ามีข้อมูลหรือการวัดผลผลิตที่แสดงความสำเร็จตามเป้าหมายในการแก้ไขปัญหา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และเป้าหมายในการขยายผลที่กำหนดไว้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หรือมีข้อมูลที่แสดงผลการเปรียบเทียบผลผลิตของผลงานต้นแบบ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และผลผลผลิตของผลงานที่ได้นำต้นแบบไปขยายผลหรือไม่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อย่างไร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(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ขยายผลในหน่วยบริการสาขา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พื้นที่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ไม่น้อยกว่าร้อยละ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80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และ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หรือ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82D93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ต่อยอดขยายผลในเชิงคุณภาพ</w:t>
            </w:r>
            <w:r w:rsidR="00B82D93" w:rsidRPr="00B82D93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(ไม่เกิน 2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634670">
        <w:trPr>
          <w:trHeight w:val="673"/>
          <w:jc w:val="center"/>
        </w:trPr>
        <w:tc>
          <w:tcPr>
            <w:tcW w:w="5103" w:type="dxa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lastRenderedPageBreak/>
              <w:t>5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. มีผลลัพธ์ที่สะท้อนถึงประโยชน์ที่ผู้รับบริการได้รับจากการขยายผลมาตรฐานการบริการอย่างไร</w:t>
            </w:r>
            <w:r>
              <w:rPr>
                <w:color w:val="auto"/>
                <w:sz w:val="30"/>
                <w:szCs w:val="30"/>
              </w:rPr>
              <w:t xml:space="preserve"> </w:t>
            </w:r>
            <w:r>
              <w:rPr>
                <w:color w:val="auto"/>
                <w:sz w:val="30"/>
                <w:szCs w:val="30"/>
                <w:cs/>
              </w:rPr>
              <w:t>(30 คะแนน)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อธิบายว่ามีผลลัพธ์ที่สะท้อนผลกระทบเชิงบวก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/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เกิดประโยชน์ต่อสังคม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ประเทศในด้านต่าง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ๆ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เช่น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เศรษฐกิจ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สังคม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สาธารณสุข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สิ่งแวดล้อม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ความมั่นคง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เป็นต้น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ที่ได้รับจากการขยายผลมาตรฐานการบริการ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อย่างไร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(ไม่เกิน 2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  <w:tr w:rsidR="00021B85" w:rsidTr="00634670">
        <w:trPr>
          <w:trHeight w:val="673"/>
          <w:jc w:val="center"/>
        </w:trPr>
        <w:tc>
          <w:tcPr>
            <w:tcW w:w="5103" w:type="dxa"/>
          </w:tcPr>
          <w:p w:rsidR="00021B85" w:rsidRDefault="0093252D">
            <w:pPr>
              <w:pStyle w:val="Default"/>
              <w:jc w:val="thaiDistribute"/>
              <w:rPr>
                <w:color w:val="auto"/>
                <w:sz w:val="30"/>
                <w:szCs w:val="30"/>
                <w:cs/>
              </w:rPr>
            </w:pPr>
            <w:r>
              <w:rPr>
                <w:b/>
                <w:bCs/>
                <w:color w:val="auto"/>
                <w:sz w:val="30"/>
                <w:szCs w:val="30"/>
              </w:rPr>
              <w:t>6</w:t>
            </w:r>
            <w:r w:rsidR="00634670">
              <w:rPr>
                <w:b/>
                <w:bCs/>
                <w:color w:val="auto"/>
                <w:sz w:val="30"/>
                <w:szCs w:val="30"/>
                <w:cs/>
              </w:rPr>
              <w:t>.</w:t>
            </w:r>
            <w:r w:rsidR="00634670">
              <w:rPr>
                <w:rFonts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b/>
                <w:bCs/>
                <w:color w:val="auto"/>
                <w:sz w:val="30"/>
                <w:szCs w:val="30"/>
                <w:cs/>
              </w:rPr>
              <w:t>มีการสร้างความยั่งยืนของการขยายผลมาตรฐานการบริการอย่างไร</w:t>
            </w:r>
            <w:r w:rsidR="00634670">
              <w:rPr>
                <w:rFonts w:hint="cs"/>
                <w:color w:val="auto"/>
                <w:sz w:val="30"/>
                <w:szCs w:val="30"/>
                <w:cs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  <w:sz w:val="30"/>
                <w:szCs w:val="30"/>
                <w:cs/>
              </w:rPr>
              <w:t>(10 คะแนน)</w:t>
            </w:r>
          </w:p>
          <w:p w:rsidR="00021B85" w:rsidRPr="00B91CBA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70C0"/>
                <w:sz w:val="30"/>
                <w:szCs w:val="30"/>
              </w:rPr>
            </w:pP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อธิบายว่ามีการสรุปบทเรียน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มีการวางแผนเพื่อการขยายผลความร่วมมือที่เพิ่มขึ้นหรือไม่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  <w:cs/>
              </w:rPr>
              <w:t>อย่างไร</w:t>
            </w:r>
            <w:r w:rsidRPr="00B91CBA">
              <w:rPr>
                <w:rFonts w:ascii="TH SarabunPSK" w:hAnsi="TH SarabunPSK" w:cs="TH SarabunPSK"/>
                <w:color w:val="0070C0"/>
                <w:sz w:val="30"/>
                <w:szCs w:val="30"/>
              </w:rPr>
              <w:t>)</w:t>
            </w:r>
          </w:p>
          <w:p w:rsidR="00021B85" w:rsidRDefault="0093252D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30"/>
                <w:szCs w:val="30"/>
              </w:rPr>
            </w:pPr>
            <w:r w:rsidRPr="00B91CBA">
              <w:rPr>
                <w:rFonts w:ascii="TH SarabunPSK" w:hAnsi="TH SarabunPSK" w:cs="TH SarabunPSK"/>
                <w:color w:val="0070C0"/>
                <w:spacing w:val="-2"/>
                <w:sz w:val="30"/>
                <w:szCs w:val="30"/>
              </w:rPr>
              <w:t>(</w:t>
            </w:r>
            <w:r w:rsidRPr="00B91CBA">
              <w:rPr>
                <w:rFonts w:ascii="TH SarabunPSK" w:hAnsi="TH SarabunPSK" w:cs="TH SarabunPSK"/>
                <w:color w:val="0070C0"/>
                <w:spacing w:val="-2"/>
                <w:sz w:val="30"/>
                <w:szCs w:val="30"/>
                <w:cs/>
              </w:rPr>
              <w:t>กรณีมีแผนการขยายผลแนบเอกสาร ความยาวไม่เกิน 1</w:t>
            </w:r>
            <w:r w:rsidRPr="00B91CBA">
              <w:rPr>
                <w:rFonts w:ascii="TH SarabunPSK" w:hAnsi="TH SarabunPSK" w:cs="TH SarabunPSK" w:hint="cs"/>
                <w:color w:val="0070C0"/>
                <w:spacing w:val="-2"/>
                <w:sz w:val="30"/>
                <w:szCs w:val="30"/>
                <w:cs/>
              </w:rPr>
              <w:t xml:space="preserve"> </w:t>
            </w:r>
            <w:r w:rsidRPr="00B91CBA">
              <w:rPr>
                <w:rFonts w:ascii="TH SarabunPSK" w:hAnsi="TH SarabunPSK" w:cs="TH SarabunPSK"/>
                <w:color w:val="0070C0"/>
                <w:spacing w:val="-2"/>
                <w:sz w:val="30"/>
                <w:szCs w:val="30"/>
                <w:cs/>
              </w:rPr>
              <w:t xml:space="preserve">หน้ากระดาษ </w:t>
            </w:r>
            <w:r w:rsidRPr="00B91CBA">
              <w:rPr>
                <w:rFonts w:ascii="TH SarabunPSK" w:hAnsi="TH SarabunPSK" w:cs="TH SarabunPSK"/>
                <w:color w:val="0070C0"/>
                <w:spacing w:val="-2"/>
                <w:sz w:val="30"/>
                <w:szCs w:val="30"/>
              </w:rPr>
              <w:t>A4)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021B85" w:rsidRDefault="0093252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(ไม่เกิน </w:t>
            </w:r>
            <w:r>
              <w:rPr>
                <w:rFonts w:ascii="TH SarabunPSK" w:hAnsi="TH SarabunPSK" w:cs="TH SarabunPSK" w:hint="cs"/>
                <w:i/>
                <w:iCs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</w:rPr>
              <w:t>,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000 ตัวอักษร)</w:t>
            </w:r>
          </w:p>
        </w:tc>
      </w:tr>
    </w:tbl>
    <w:p w:rsidR="00021B85" w:rsidRDefault="009325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trike/>
          <w:sz w:val="28"/>
        </w:rPr>
      </w:pPr>
      <w:r>
        <w:rPr>
          <w:rFonts w:ascii="TH SarabunPSK" w:hAnsi="TH SarabunPSK" w:cs="TH SarabunPSK" w:hint="cs"/>
          <w:b/>
          <w:bCs/>
          <w:spacing w:val="-6"/>
          <w:sz w:val="28"/>
          <w:cs/>
        </w:rPr>
        <w:t>หมายเหตุ</w:t>
      </w:r>
      <w:r>
        <w:rPr>
          <w:rFonts w:ascii="TH SarabunPSK" w:hAnsi="TH SarabunPSK" w:cs="TH SarabunPSK" w:hint="cs"/>
          <w:spacing w:val="-6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หน่วยงานสามารถแนบเอกสารประกอบเพิ่มเติม โดยระบุชื่อเอกสารตามหัวข้อคำถาม เช่น เอกสารแนบคำถามข้อ 2 </w:t>
      </w:r>
      <w:r>
        <w:rPr>
          <w:rFonts w:ascii="TH SarabunPSK" w:hAnsi="TH SarabunPSK" w:cs="TH SarabunPSK"/>
          <w:sz w:val="28"/>
        </w:rPr>
        <w:t>: Flowchart</w:t>
      </w:r>
    </w:p>
    <w:p w:rsidR="00021B85" w:rsidRPr="00634670" w:rsidRDefault="00634670" w:rsidP="00634670">
      <w:pPr>
        <w:spacing w:after="0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/>
          <w:sz w:val="28"/>
        </w:rPr>
        <w:t>___________________________</w:t>
      </w:r>
    </w:p>
    <w:sectPr w:rsidR="00021B85" w:rsidRPr="00634670" w:rsidSect="00634670">
      <w:headerReference w:type="default" r:id="rId9"/>
      <w:footerReference w:type="default" r:id="rId10"/>
      <w:pgSz w:w="11907" w:h="16840" w:code="9"/>
      <w:pgMar w:top="1440" w:right="1021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48" w:rsidRDefault="009D2548">
      <w:pPr>
        <w:spacing w:after="0" w:line="240" w:lineRule="auto"/>
      </w:pPr>
      <w:r>
        <w:separator/>
      </w:r>
    </w:p>
  </w:endnote>
  <w:endnote w:type="continuationSeparator" w:id="0">
    <w:p w:rsidR="009D2548" w:rsidRDefault="009D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78260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93252D" w:rsidRDefault="0093252D">
        <w:pPr>
          <w:pStyle w:val="aa"/>
          <w:jc w:val="center"/>
          <w:rPr>
            <w:rFonts w:ascii="TH SarabunPSK" w:hAnsi="TH SarabunPSK" w:cs="TH SarabunPSK"/>
            <w:sz w:val="28"/>
            <w:szCs w:val="36"/>
          </w:rPr>
        </w:pPr>
        <w:r>
          <w:rPr>
            <w:rFonts w:ascii="TH SarabunPSK" w:hAnsi="TH SarabunPSK" w:cs="TH SarabunPSK"/>
            <w:sz w:val="28"/>
            <w:szCs w:val="36"/>
          </w:rPr>
          <w:fldChar w:fldCharType="begin"/>
        </w:r>
        <w:r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634670" w:rsidRPr="00634670">
          <w:rPr>
            <w:rFonts w:ascii="TH SarabunPSK" w:hAnsi="TH SarabunPSK" w:cs="TH SarabunPSK"/>
            <w:noProof/>
            <w:sz w:val="28"/>
            <w:lang w:val="th-TH"/>
          </w:rPr>
          <w:t>4</w:t>
        </w:r>
        <w:r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93252D" w:rsidRDefault="009325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48" w:rsidRDefault="009D2548">
      <w:pPr>
        <w:spacing w:after="0" w:line="240" w:lineRule="auto"/>
      </w:pPr>
      <w:r>
        <w:separator/>
      </w:r>
    </w:p>
  </w:footnote>
  <w:footnote w:type="continuationSeparator" w:id="0">
    <w:p w:rsidR="009D2548" w:rsidRDefault="009D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52D" w:rsidRDefault="0093252D">
    <w:pPr>
      <w:pStyle w:val="a5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434339</wp:posOffset>
              </wp:positionH>
              <wp:positionV relativeFrom="paragraph">
                <wp:posOffset>-450215</wp:posOffset>
              </wp:positionV>
              <wp:extent cx="4962525" cy="1028700"/>
              <wp:effectExtent l="0" t="0" r="9525" b="0"/>
              <wp:wrapNone/>
              <wp:docPr id="7" name="สี่เหลี่ยมผืนผ้า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2525" cy="1028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252D" w:rsidRDefault="0093252D">
                          <w:pPr>
                            <w:jc w:val="right"/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:rsidR="0093252D" w:rsidRDefault="0093252D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สี่เหลี่ยมผืนผ้า 7" o:spid="_x0000_s1032" style="position:absolute;margin-left:34.2pt;margin-top:-35.45pt;width:390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" fillcolor="white [3201]" stroked="f" strokeweight="1pt">
              <v:textbox>
                <w:txbxContent>
                  <w:p w:rsidR="0093252D" w:rsidRDefault="0093252D">
                    <w:pPr>
                      <w:jc w:val="right"/>
                      <w:rPr>
                        <w:rFonts w:ascii="TH SarabunPSK" w:hAnsi="TH SarabunPSK" w:cs="TH SarabunPSK"/>
                        <w:b/>
                        <w:bCs/>
                        <w:sz w:val="36"/>
                        <w:szCs w:val="36"/>
                      </w:rPr>
                    </w:pPr>
                  </w:p>
                  <w:p w:rsidR="0093252D" w:rsidRDefault="0093252D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93252D" w:rsidRDefault="009325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040E"/>
    <w:multiLevelType w:val="hybridMultilevel"/>
    <w:tmpl w:val="AB161F78"/>
    <w:lvl w:ilvl="0" w:tplc="A050A3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05545"/>
    <w:multiLevelType w:val="hybridMultilevel"/>
    <w:tmpl w:val="838280C8"/>
    <w:lvl w:ilvl="0" w:tplc="BA1A316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6BD4099"/>
    <w:multiLevelType w:val="hybridMultilevel"/>
    <w:tmpl w:val="D9DA1E7E"/>
    <w:lvl w:ilvl="0" w:tplc="31E462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E9A5033"/>
    <w:multiLevelType w:val="hybridMultilevel"/>
    <w:tmpl w:val="D7AC797C"/>
    <w:lvl w:ilvl="0" w:tplc="27205AB4">
      <w:start w:val="1"/>
      <w:numFmt w:val="decimal"/>
      <w:lvlText w:val="%1)"/>
      <w:lvlJc w:val="left"/>
      <w:pPr>
        <w:ind w:left="18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">
    <w:nsid w:val="12085D5C"/>
    <w:multiLevelType w:val="hybridMultilevel"/>
    <w:tmpl w:val="C520F166"/>
    <w:lvl w:ilvl="0" w:tplc="9CDAF06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2F62DDF"/>
    <w:multiLevelType w:val="hybridMultilevel"/>
    <w:tmpl w:val="F0627664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F84CA5"/>
    <w:multiLevelType w:val="hybridMultilevel"/>
    <w:tmpl w:val="7AA44A14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A5C5E"/>
    <w:multiLevelType w:val="hybridMultilevel"/>
    <w:tmpl w:val="07B61944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E903057"/>
    <w:multiLevelType w:val="hybridMultilevel"/>
    <w:tmpl w:val="DF36A300"/>
    <w:lvl w:ilvl="0" w:tplc="C19E4F74">
      <w:start w:val="1"/>
      <w:numFmt w:val="decimal"/>
      <w:lvlText w:val="%1."/>
      <w:lvlJc w:val="left"/>
      <w:pPr>
        <w:ind w:left="644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F4996"/>
    <w:multiLevelType w:val="hybridMultilevel"/>
    <w:tmpl w:val="23F8627C"/>
    <w:lvl w:ilvl="0" w:tplc="95F6A574">
      <w:start w:val="5"/>
      <w:numFmt w:val="bullet"/>
      <w:lvlText w:val="-"/>
      <w:lvlJc w:val="left"/>
      <w:pPr>
        <w:ind w:left="570" w:hanging="360"/>
      </w:pPr>
      <w:rPr>
        <w:rFonts w:ascii="THSarabunPSK" w:eastAsiaTheme="minorHAnsi" w:hAnsi="THSarabunPSK" w:cs="THSarabunPSK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0">
    <w:nsid w:val="2BFF17CE"/>
    <w:multiLevelType w:val="hybridMultilevel"/>
    <w:tmpl w:val="7B249CB8"/>
    <w:lvl w:ilvl="0" w:tplc="DE4C9DF6">
      <w:start w:val="1"/>
      <w:numFmt w:val="decimal"/>
      <w:lvlText w:val="%1)"/>
      <w:lvlJc w:val="left"/>
      <w:pPr>
        <w:ind w:left="346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>
    <w:nsid w:val="2F836F56"/>
    <w:multiLevelType w:val="hybridMultilevel"/>
    <w:tmpl w:val="8FD0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055BC"/>
    <w:multiLevelType w:val="hybridMultilevel"/>
    <w:tmpl w:val="2968DA10"/>
    <w:lvl w:ilvl="0" w:tplc="261C75B6">
      <w:start w:val="6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3">
    <w:nsid w:val="309E6BE3"/>
    <w:multiLevelType w:val="hybridMultilevel"/>
    <w:tmpl w:val="FCB2E960"/>
    <w:lvl w:ilvl="0" w:tplc="4E6007B4">
      <w:start w:val="1"/>
      <w:numFmt w:val="bullet"/>
      <w:lvlText w:val=""/>
      <w:lvlJc w:val="left"/>
      <w:pPr>
        <w:ind w:left="795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10F385E"/>
    <w:multiLevelType w:val="hybridMultilevel"/>
    <w:tmpl w:val="E13070FC"/>
    <w:lvl w:ilvl="0" w:tplc="F0C4271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4031CF"/>
    <w:multiLevelType w:val="hybridMultilevel"/>
    <w:tmpl w:val="E0AA965C"/>
    <w:lvl w:ilvl="0" w:tplc="871822F8">
      <w:start w:val="10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24829A3"/>
    <w:multiLevelType w:val="hybridMultilevel"/>
    <w:tmpl w:val="18D85556"/>
    <w:lvl w:ilvl="0" w:tplc="4942015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A7F63"/>
    <w:multiLevelType w:val="hybridMultilevel"/>
    <w:tmpl w:val="0A92FEB4"/>
    <w:lvl w:ilvl="0" w:tplc="A79A2EC8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483F4A4E"/>
    <w:multiLevelType w:val="hybridMultilevel"/>
    <w:tmpl w:val="A24829A6"/>
    <w:lvl w:ilvl="0" w:tplc="6846ADC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34341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A4446B1"/>
    <w:multiLevelType w:val="hybridMultilevel"/>
    <w:tmpl w:val="E43C890A"/>
    <w:lvl w:ilvl="0" w:tplc="5720FF04">
      <w:start w:val="8"/>
      <w:numFmt w:val="bullet"/>
      <w:lvlText w:val="-"/>
      <w:lvlJc w:val="left"/>
      <w:pPr>
        <w:ind w:left="15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4AA97CC1"/>
    <w:multiLevelType w:val="hybridMultilevel"/>
    <w:tmpl w:val="8196BC60"/>
    <w:lvl w:ilvl="0" w:tplc="DC1A9116">
      <w:start w:val="1"/>
      <w:numFmt w:val="decimal"/>
      <w:lvlText w:val="%1)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>
    <w:nsid w:val="4C674C86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7E1605"/>
    <w:multiLevelType w:val="hybridMultilevel"/>
    <w:tmpl w:val="8520AE64"/>
    <w:lvl w:ilvl="0" w:tplc="F5A214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56165F40"/>
    <w:multiLevelType w:val="hybridMultilevel"/>
    <w:tmpl w:val="3626B568"/>
    <w:lvl w:ilvl="0" w:tplc="963042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A3778"/>
    <w:multiLevelType w:val="hybridMultilevel"/>
    <w:tmpl w:val="838280C8"/>
    <w:lvl w:ilvl="0" w:tplc="BA1A316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4141AED"/>
    <w:multiLevelType w:val="hybridMultilevel"/>
    <w:tmpl w:val="3C7E1620"/>
    <w:lvl w:ilvl="0" w:tplc="240AFE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077FB"/>
    <w:multiLevelType w:val="hybridMultilevel"/>
    <w:tmpl w:val="3626B568"/>
    <w:lvl w:ilvl="0" w:tplc="963042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9385A39"/>
    <w:multiLevelType w:val="hybridMultilevel"/>
    <w:tmpl w:val="442E08AA"/>
    <w:lvl w:ilvl="0" w:tplc="F66C406E">
      <w:start w:val="1"/>
      <w:numFmt w:val="decimal"/>
      <w:lvlText w:val="%1."/>
      <w:lvlJc w:val="left"/>
      <w:pPr>
        <w:ind w:left="927" w:hanging="360"/>
      </w:pPr>
      <w:rPr>
        <w:rFonts w:ascii="THSarabunPSK-Bold" w:hAnsi="THSarabunPSK-Bold" w:cs="THSarabunPSK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525251"/>
    <w:multiLevelType w:val="hybridMultilevel"/>
    <w:tmpl w:val="62AE3ECE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F7936BB"/>
    <w:multiLevelType w:val="hybridMultilevel"/>
    <w:tmpl w:val="6DC0D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41227"/>
    <w:multiLevelType w:val="multilevel"/>
    <w:tmpl w:val="B8263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FEA37ED"/>
    <w:multiLevelType w:val="hybridMultilevel"/>
    <w:tmpl w:val="DB82BB22"/>
    <w:lvl w:ilvl="0" w:tplc="FDAEA638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BE256A"/>
    <w:multiLevelType w:val="hybridMultilevel"/>
    <w:tmpl w:val="333CF7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24"/>
  </w:num>
  <w:num w:numId="5">
    <w:abstractNumId w:val="27"/>
  </w:num>
  <w:num w:numId="6">
    <w:abstractNumId w:val="29"/>
  </w:num>
  <w:num w:numId="7">
    <w:abstractNumId w:val="22"/>
  </w:num>
  <w:num w:numId="8">
    <w:abstractNumId w:val="19"/>
  </w:num>
  <w:num w:numId="9">
    <w:abstractNumId w:val="25"/>
  </w:num>
  <w:num w:numId="10">
    <w:abstractNumId w:val="23"/>
  </w:num>
  <w:num w:numId="11">
    <w:abstractNumId w:val="1"/>
  </w:num>
  <w:num w:numId="12">
    <w:abstractNumId w:val="16"/>
  </w:num>
  <w:num w:numId="13">
    <w:abstractNumId w:val="18"/>
  </w:num>
  <w:num w:numId="14">
    <w:abstractNumId w:val="2"/>
  </w:num>
  <w:num w:numId="15">
    <w:abstractNumId w:val="11"/>
  </w:num>
  <w:num w:numId="16">
    <w:abstractNumId w:val="17"/>
  </w:num>
  <w:num w:numId="17">
    <w:abstractNumId w:val="3"/>
  </w:num>
  <w:num w:numId="18">
    <w:abstractNumId w:val="30"/>
  </w:num>
  <w:num w:numId="19">
    <w:abstractNumId w:val="7"/>
  </w:num>
  <w:num w:numId="20">
    <w:abstractNumId w:val="26"/>
  </w:num>
  <w:num w:numId="21">
    <w:abstractNumId w:val="5"/>
  </w:num>
  <w:num w:numId="22">
    <w:abstractNumId w:val="33"/>
  </w:num>
  <w:num w:numId="23">
    <w:abstractNumId w:val="31"/>
  </w:num>
  <w:num w:numId="24">
    <w:abstractNumId w:val="15"/>
  </w:num>
  <w:num w:numId="25">
    <w:abstractNumId w:val="32"/>
  </w:num>
  <w:num w:numId="26">
    <w:abstractNumId w:val="12"/>
  </w:num>
  <w:num w:numId="27">
    <w:abstractNumId w:val="2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0"/>
  </w:num>
  <w:num w:numId="32">
    <w:abstractNumId w:val="21"/>
  </w:num>
  <w:num w:numId="33">
    <w:abstractNumId w:val="10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85"/>
    <w:rsid w:val="00021B85"/>
    <w:rsid w:val="00030993"/>
    <w:rsid w:val="00065817"/>
    <w:rsid w:val="00416608"/>
    <w:rsid w:val="00634670"/>
    <w:rsid w:val="00700AE6"/>
    <w:rsid w:val="0093252D"/>
    <w:rsid w:val="009D2548"/>
    <w:rsid w:val="00B82D93"/>
    <w:rsid w:val="00B91CBA"/>
    <w:rsid w:val="00CC31F7"/>
    <w:rsid w:val="00CE7FE3"/>
    <w:rsid w:val="00DD2159"/>
    <w:rsid w:val="00DD5D2E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75D6EAA3-F4E2-4658-9EC3-4654CC87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0" w:line="240" w:lineRule="auto"/>
      <w:ind w:left="720"/>
      <w:outlineLvl w:val="0"/>
    </w:pPr>
    <w:rPr>
      <w:rFonts w:ascii="TH SarabunPSK" w:eastAsiaTheme="majorEastAsia" w:hAnsi="TH SarabunPSK" w:cs="TH SarabunPSK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rFonts w:asciiTheme="majorHAnsi" w:eastAsiaTheme="majorEastAsia" w:hAnsiTheme="majorHAnsi" w:cs="TH SarabunPSK"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widowControl w:val="0"/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a6">
    <w:name w:val="หัวกระดาษ อักขระ"/>
    <w:basedOn w:val="a0"/>
    <w:link w:val="a5"/>
    <w:uiPriority w:val="99"/>
    <w:rPr>
      <w:szCs w:val="22"/>
      <w:lang w:bidi="ar-SA"/>
    </w:rPr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Pr>
      <w:rFonts w:ascii="Tahoma" w:hAnsi="Tahoma" w:cs="Angsana New"/>
      <w:sz w:val="16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semiHidden/>
    <w:rPr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Pr>
      <w:b/>
      <w:bCs/>
      <w:sz w:val="20"/>
      <w:szCs w:val="25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9">
    <w:name w:val="ไม่มีการเว้นระยะห่าง อักขระ"/>
    <w:basedOn w:val="a0"/>
    <w:link w:val="a8"/>
    <w:uiPriority w:val="1"/>
  </w:style>
  <w:style w:type="character" w:customStyle="1" w:styleId="10">
    <w:name w:val="หัวเรื่อง 1 อักขระ"/>
    <w:basedOn w:val="a0"/>
    <w:link w:val="1"/>
    <w:uiPriority w:val="9"/>
    <w:rPr>
      <w:rFonts w:ascii="TH SarabunPSK" w:eastAsiaTheme="majorEastAsia" w:hAnsi="TH SarabunPSK" w:cs="TH SarabunPSK"/>
      <w:b/>
      <w:bCs/>
      <w:sz w:val="32"/>
      <w:szCs w:val="32"/>
      <w:u w:val="single"/>
    </w:rPr>
  </w:style>
  <w:style w:type="paragraph" w:styleId="af3">
    <w:name w:val="TOC Heading"/>
    <w:basedOn w:val="1"/>
    <w:next w:val="a"/>
    <w:uiPriority w:val="39"/>
    <w:unhideWhenUsed/>
    <w:qFormat/>
    <w:pPr>
      <w:spacing w:line="259" w:lineRule="auto"/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pPr>
      <w:tabs>
        <w:tab w:val="left" w:pos="7560"/>
        <w:tab w:val="right" w:leader="dot" w:pos="9061"/>
      </w:tabs>
      <w:spacing w:after="100" w:line="240" w:lineRule="auto"/>
      <w:ind w:left="220"/>
    </w:pPr>
    <w:rPr>
      <w:rFonts w:eastAsiaTheme="minorEastAsia" w:cs="TH SarabunPSK"/>
      <w:sz w:val="28"/>
      <w:cs/>
    </w:rPr>
  </w:style>
  <w:style w:type="paragraph" w:styleId="11">
    <w:name w:val="toc 1"/>
    <w:basedOn w:val="a"/>
    <w:next w:val="a"/>
    <w:autoRedefine/>
    <w:uiPriority w:val="39"/>
    <w:unhideWhenUsed/>
    <w:pPr>
      <w:tabs>
        <w:tab w:val="right" w:leader="dot" w:pos="9061"/>
      </w:tabs>
      <w:spacing w:after="100" w:line="240" w:lineRule="auto"/>
    </w:pPr>
    <w:rPr>
      <w:rFonts w:ascii="TH SarabunPSK" w:eastAsiaTheme="minorEastAsia" w:hAnsi="TH SarabunPSK" w:cs="TH SarabunPSK"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pPr>
      <w:spacing w:after="100" w:line="259" w:lineRule="auto"/>
      <w:ind w:left="440"/>
    </w:pPr>
    <w:rPr>
      <w:rFonts w:eastAsiaTheme="minorEastAsia" w:cs="Times New Roman"/>
      <w:sz w:val="28"/>
      <w:cs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Theme="majorHAnsi" w:eastAsiaTheme="majorEastAsia" w:hAnsiTheme="majorHAnsi" w:cs="TH SarabunPSK"/>
      <w:bCs/>
      <w:sz w:val="26"/>
      <w:szCs w:val="32"/>
    </w:r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</w:style>
  <w:style w:type="paragraph" w:customStyle="1" w:styleId="12">
    <w:name w:val="รายการย่อหน้า1"/>
    <w:basedOn w:val="a"/>
    <w:next w:val="a3"/>
    <w:uiPriority w:val="34"/>
    <w:qFormat/>
    <w:pPr>
      <w:ind w:left="720"/>
      <w:contextualSpacing/>
    </w:pPr>
    <w:rPr>
      <w:rFonts w:ascii="Calibri" w:eastAsia="Times New Roman" w:hAnsi="Calibri" w:cs="Cordia New"/>
    </w:rPr>
  </w:style>
  <w:style w:type="character" w:customStyle="1" w:styleId="fontstyle01">
    <w:name w:val="fontstyle01"/>
    <w:basedOn w:val="a0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6">
    <w:name w:val="Table Grid6"/>
    <w:basedOn w:val="a1"/>
    <w:next w:val="a7"/>
    <w:uiPriority w:val="59"/>
    <w:pPr>
      <w:spacing w:after="0" w:line="240" w:lineRule="auto"/>
      <w:ind w:left="1758" w:right="170" w:hanging="1588"/>
      <w:jc w:val="thaiDistribute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e-mail: manage@dld.go.th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3DA54B-4E42-410F-B92B-11E70299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 หลักเกณฑ์การรับสมัครรางวัลคุณภาพกรมปศุสัตว์ ประจำปี พ.ศ. 2565</vt:lpstr>
      <vt:lpstr>(ร่าง) หลักเกณฑ์การรับสมัครรางวัลคุณภาพกรมปศุสัตว์ ประจำปี พ.ศ. 2565</vt:lpstr>
    </vt:vector>
  </TitlesOfParts>
  <Company>โทร. 02 653 4444 ต่อ 1512 -1513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หลักเกณฑ์การรับสมัครรางวัลคุณภาพกรมปศุสัตว์ ประจำปี พ.ศ. 2565</dc:title>
  <dc:subject>DLD Quality Awards 2016</dc:subject>
  <dc:creator>กลุ่มพัฒนาระบบบริหาร กรมปศุสัตว์	                โทร. 02 653 4444 ต่อ 1512 -1513                                  E – Mail: manage@dld.go.th</dc:creator>
  <cp:keywords/>
  <dc:description/>
  <cp:lastModifiedBy>MANAGE_MINe</cp:lastModifiedBy>
  <cp:revision>177</cp:revision>
  <cp:lastPrinted>2024-10-18T06:30:00Z</cp:lastPrinted>
  <dcterms:created xsi:type="dcterms:W3CDTF">2022-11-09T09:24:00Z</dcterms:created>
  <dcterms:modified xsi:type="dcterms:W3CDTF">2024-11-19T08:10:00Z</dcterms:modified>
</cp:coreProperties>
</file>